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A709A" w14:textId="77777777" w:rsidR="0071377B" w:rsidRPr="003412E0" w:rsidRDefault="0071377B" w:rsidP="003412E0">
      <w:pPr>
        <w:pStyle w:val="a3"/>
        <w:adjustRightInd w:val="0"/>
        <w:snapToGrid w:val="0"/>
        <w:spacing w:before="0" w:line="420" w:lineRule="auto"/>
        <w:ind w:left="0" w:firstLine="0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  <w:lang w:eastAsia="zh-CN"/>
        </w:rPr>
      </w:pPr>
      <w:bookmarkStart w:id="0" w:name="_Hlk182666487"/>
      <w:r w:rsidRPr="003412E0">
        <w:rPr>
          <w:rFonts w:ascii="Times New Roman" w:hAnsi="Times New Roman" w:cs="Times New Roman"/>
          <w:b/>
          <w:bCs/>
          <w:spacing w:val="-4"/>
          <w:sz w:val="36"/>
          <w:szCs w:val="36"/>
          <w:lang w:eastAsia="zh-CN"/>
        </w:rPr>
        <w:t>天津市可再生能源学会教学成果奖</w:t>
      </w:r>
      <w:bookmarkEnd w:id="0"/>
      <w:r w:rsidRPr="003412E0">
        <w:rPr>
          <w:rFonts w:ascii="Times New Roman" w:hAnsi="Times New Roman" w:cs="Times New Roman"/>
          <w:b/>
          <w:bCs/>
          <w:spacing w:val="-4"/>
          <w:sz w:val="36"/>
          <w:szCs w:val="36"/>
          <w:lang w:eastAsia="zh-CN"/>
        </w:rPr>
        <w:t>评选条例</w:t>
      </w:r>
    </w:p>
    <w:p w14:paraId="7AD2EC54" w14:textId="61BABCCC" w:rsidR="0071377B" w:rsidRPr="003412E0" w:rsidRDefault="0071377B" w:rsidP="003412E0">
      <w:pPr>
        <w:pStyle w:val="1"/>
        <w:tabs>
          <w:tab w:val="left" w:pos="964"/>
          <w:tab w:val="left" w:pos="1567"/>
        </w:tabs>
        <w:adjustRightInd w:val="0"/>
        <w:snapToGrid w:val="0"/>
        <w:spacing w:beforeLines="50" w:before="120" w:line="420" w:lineRule="auto"/>
        <w:jc w:val="center"/>
        <w:rPr>
          <w:rFonts w:ascii="Times New Roman" w:eastAsia="宋体" w:hAnsi="Times New Roman" w:cs="Times New Roman"/>
          <w:w w:val="95"/>
          <w:lang w:eastAsia="zh-CN"/>
        </w:rPr>
      </w:pPr>
      <w:r w:rsidRPr="003412E0">
        <w:rPr>
          <w:rFonts w:ascii="Times New Roman" w:eastAsia="宋体" w:hAnsi="Times New Roman" w:cs="Times New Roman"/>
          <w:w w:val="95"/>
          <w:lang w:eastAsia="zh-CN"/>
        </w:rPr>
        <w:t>第一章</w:t>
      </w:r>
      <w:r w:rsidR="003412E0">
        <w:rPr>
          <w:rFonts w:ascii="Times New Roman" w:eastAsia="宋体" w:hAnsi="Times New Roman" w:cs="Times New Roman"/>
          <w:w w:val="95"/>
          <w:lang w:eastAsia="zh-CN"/>
        </w:rPr>
        <w:t xml:space="preserve"> 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>总则</w:t>
      </w:r>
    </w:p>
    <w:p w14:paraId="2DCC87F0" w14:textId="34573FA1" w:rsidR="0071377B" w:rsidRPr="003412E0" w:rsidRDefault="0071377B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第一条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为贯彻落实科教兴国战略，深化教育教学改革，提高可再生能源领域人才培养质量，促进天津市可再生能源领域教育事业的发展，特设立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“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天津市可再生能源学会教学成果奖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”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。</w:t>
      </w:r>
    </w:p>
    <w:p w14:paraId="1230E07A" w14:textId="6AC1ECFD" w:rsidR="0071377B" w:rsidRPr="003412E0" w:rsidRDefault="0071377B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第二条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z w:val="30"/>
          <w:szCs w:val="30"/>
          <w:lang w:eastAsia="zh-CN"/>
        </w:rPr>
        <w:t>本奖项每两年评选一次，设立特等奖、一等奖和二等奖</w:t>
      </w:r>
      <w:r w:rsidRPr="003412E0">
        <w:rPr>
          <w:rFonts w:ascii="Times New Roman" w:hAnsi="Times New Roman" w:cs="Times New Roman"/>
          <w:spacing w:val="-3"/>
          <w:sz w:val="30"/>
          <w:szCs w:val="30"/>
          <w:lang w:eastAsia="zh-CN"/>
        </w:rPr>
        <w:t>。根据当年申报数量和</w:t>
      </w:r>
      <w:r w:rsidRPr="003412E0">
        <w:rPr>
          <w:rFonts w:ascii="Times New Roman" w:hAnsi="Times New Roman" w:cs="Times New Roman"/>
          <w:sz w:val="30"/>
          <w:szCs w:val="30"/>
          <w:lang w:eastAsia="zh-CN"/>
        </w:rPr>
        <w:t>质量确定当年各奖项的数量，保证评奖质量。</w:t>
      </w:r>
    </w:p>
    <w:p w14:paraId="134C5913" w14:textId="42CD86D7" w:rsidR="0071377B" w:rsidRPr="003412E0" w:rsidRDefault="0071377B" w:rsidP="003412E0">
      <w:pPr>
        <w:pStyle w:val="1"/>
        <w:tabs>
          <w:tab w:val="left" w:pos="964"/>
          <w:tab w:val="left" w:pos="1567"/>
        </w:tabs>
        <w:adjustRightInd w:val="0"/>
        <w:snapToGrid w:val="0"/>
        <w:spacing w:beforeLines="50" w:before="120" w:line="420" w:lineRule="auto"/>
        <w:jc w:val="center"/>
        <w:rPr>
          <w:rFonts w:ascii="Times New Roman" w:eastAsia="宋体" w:hAnsi="Times New Roman" w:cs="Times New Roman"/>
          <w:w w:val="95"/>
          <w:lang w:eastAsia="zh-CN"/>
        </w:rPr>
      </w:pPr>
      <w:r w:rsidRPr="003412E0">
        <w:rPr>
          <w:rFonts w:ascii="Times New Roman" w:eastAsia="宋体" w:hAnsi="Times New Roman" w:cs="Times New Roman"/>
          <w:w w:val="95"/>
          <w:lang w:eastAsia="zh-CN"/>
        </w:rPr>
        <w:t>第二章</w:t>
      </w:r>
      <w:r w:rsidR="003412E0">
        <w:rPr>
          <w:rFonts w:ascii="Times New Roman" w:eastAsia="宋体" w:hAnsi="Times New Roman" w:cs="Times New Roman"/>
          <w:w w:val="95"/>
          <w:lang w:eastAsia="zh-CN"/>
        </w:rPr>
        <w:t xml:space="preserve"> 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>申报条件</w:t>
      </w:r>
    </w:p>
    <w:p w14:paraId="2CAD8C44" w14:textId="2A7E0E6D" w:rsidR="0071377B" w:rsidRPr="003412E0" w:rsidRDefault="0071377B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第三条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参加天津市可再生能源学会教学成果奖评选应具备以下条件：</w:t>
      </w:r>
    </w:p>
    <w:p w14:paraId="0B46982B" w14:textId="7E0DFF46" w:rsidR="0071377B" w:rsidRPr="003412E0" w:rsidRDefault="003028DA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1.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 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教学成果必须反映</w:t>
      </w:r>
      <w:r w:rsidR="00592DF5" w:rsidRPr="00851DEB">
        <w:rPr>
          <w:rFonts w:ascii="Times New Roman" w:hAnsi="Times New Roman" w:cs="Times New Roman" w:hint="eastAsia"/>
          <w:color w:val="000000" w:themeColor="text1"/>
          <w:spacing w:val="-4"/>
          <w:sz w:val="30"/>
          <w:szCs w:val="30"/>
          <w:lang w:eastAsia="zh-CN"/>
        </w:rPr>
        <w:t>研究生、</w:t>
      </w:r>
      <w:r w:rsidR="0071377B" w:rsidRPr="00851DEB">
        <w:rPr>
          <w:rFonts w:ascii="Times New Roman" w:hAnsi="Times New Roman" w:cs="Times New Roman"/>
          <w:color w:val="000000" w:themeColor="text1"/>
          <w:spacing w:val="-4"/>
          <w:sz w:val="30"/>
          <w:szCs w:val="30"/>
          <w:lang w:eastAsia="zh-CN"/>
        </w:rPr>
        <w:t>本科教育教学规律，具有</w:t>
      </w:r>
      <w:r w:rsidR="00A450C8" w:rsidRPr="00851DEB">
        <w:rPr>
          <w:rFonts w:ascii="Times New Roman" w:hAnsi="Times New Roman" w:cs="Times New Roman" w:hint="eastAsia"/>
          <w:color w:val="000000" w:themeColor="text1"/>
          <w:spacing w:val="-4"/>
          <w:sz w:val="30"/>
          <w:szCs w:val="30"/>
          <w:lang w:eastAsia="zh-CN"/>
        </w:rPr>
        <w:t>较大的创新性、</w:t>
      </w:r>
      <w:r w:rsidR="0071377B" w:rsidRPr="00851DEB">
        <w:rPr>
          <w:rFonts w:ascii="Times New Roman" w:hAnsi="Times New Roman" w:cs="Times New Roman"/>
          <w:color w:val="000000" w:themeColor="text1"/>
          <w:spacing w:val="-4"/>
          <w:sz w:val="30"/>
          <w:szCs w:val="30"/>
          <w:lang w:eastAsia="zh-CN"/>
        </w:rPr>
        <w:t>实用性和应用推广价值，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经两年以上教育教学实践检验，并取得明显实效。检验时间指教</w:t>
      </w:r>
      <w:proofErr w:type="gramStart"/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学成果</w:t>
      </w:r>
      <w:proofErr w:type="gramEnd"/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正式付诸实施或试行的时间，不含研讨、论证、制定方案时间。</w:t>
      </w:r>
    </w:p>
    <w:p w14:paraId="2E485707" w14:textId="56A775E9" w:rsidR="0071377B" w:rsidRPr="003412E0" w:rsidRDefault="003028DA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2. 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理论研究成果应以论文、论著、教材等形式体现。论文应在公开发行的报纸、刊物、杂志上发表，论著、教材应正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 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式出版；教材类须被本学校或同类学校使用（由学校教务部门提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 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供证明）。实施方案和研究报告要体现改革创新和可操作性。</w:t>
      </w:r>
    </w:p>
    <w:p w14:paraId="283F843B" w14:textId="5347AB3D" w:rsidR="0071377B" w:rsidRPr="003412E0" w:rsidRDefault="003028DA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3.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成果主要内容已获得国家教学成果奖、省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/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市级教学成果奖或天津市可再生能源学会教学成果奖的项目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，在原有研究基础上没有较大进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lastRenderedPageBreak/>
        <w:t>展和创新的不得申报。</w:t>
      </w:r>
    </w:p>
    <w:p w14:paraId="3FD04E2F" w14:textId="79AF6748" w:rsidR="003028DA" w:rsidRPr="003412E0" w:rsidRDefault="003028DA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4.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项目完成人直接承担可再生能源领域高等教育教学工作（含教学管理、教学研究和教学辅助工作），直接参加成果的方案设计、论证、研究和实施全过程，并做出主要贡献；</w:t>
      </w:r>
    </w:p>
    <w:p w14:paraId="0C0A9CB8" w14:textId="42C02866" w:rsidR="0071377B" w:rsidRPr="003412E0" w:rsidRDefault="003028DA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 xml:space="preserve">5. 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主要完成人一般不超过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8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人，主要完成单位不得超过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3</w:t>
      </w:r>
      <w:r w:rsidR="0071377B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个。</w:t>
      </w:r>
    </w:p>
    <w:p w14:paraId="327E9430" w14:textId="64071E25" w:rsidR="00F42923" w:rsidRPr="003412E0" w:rsidRDefault="00F42923" w:rsidP="003412E0">
      <w:pPr>
        <w:pStyle w:val="1"/>
        <w:tabs>
          <w:tab w:val="left" w:pos="964"/>
          <w:tab w:val="left" w:pos="1567"/>
        </w:tabs>
        <w:adjustRightInd w:val="0"/>
        <w:snapToGrid w:val="0"/>
        <w:spacing w:beforeLines="50" w:before="120" w:line="420" w:lineRule="auto"/>
        <w:jc w:val="center"/>
        <w:rPr>
          <w:rFonts w:ascii="Times New Roman" w:eastAsia="宋体" w:hAnsi="Times New Roman" w:cs="Times New Roman"/>
          <w:w w:val="95"/>
          <w:lang w:eastAsia="zh-CN"/>
        </w:rPr>
      </w:pPr>
      <w:r w:rsidRPr="003412E0">
        <w:rPr>
          <w:rFonts w:ascii="Times New Roman" w:eastAsia="宋体" w:hAnsi="Times New Roman" w:cs="Times New Roman"/>
          <w:w w:val="95"/>
          <w:lang w:eastAsia="zh-CN"/>
        </w:rPr>
        <w:t>第三章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 xml:space="preserve"> 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>申报、推荐及评审</w:t>
      </w:r>
    </w:p>
    <w:p w14:paraId="3D07BC18" w14:textId="2B49996D" w:rsidR="00F42923" w:rsidRPr="003412E0" w:rsidRDefault="00F42923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第四条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本奖项申报主体应是从事可再生能源领域</w:t>
      </w:r>
      <w:r w:rsidR="00C15F29">
        <w:rPr>
          <w:rFonts w:ascii="Times New Roman" w:hAnsi="Times New Roman" w:cs="Times New Roman" w:hint="eastAsia"/>
          <w:spacing w:val="-4"/>
          <w:sz w:val="30"/>
          <w:szCs w:val="30"/>
          <w:lang w:eastAsia="zh-CN"/>
        </w:rPr>
        <w:t>教育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工作的高等院校、科研院所以及设计、施工等企事业单位或个人，申报单位和个人应是天津市可再生能源学会团体会员和会员。</w:t>
      </w:r>
    </w:p>
    <w:p w14:paraId="478CD29C" w14:textId="5A0E0589" w:rsidR="00F42923" w:rsidRPr="003412E0" w:rsidRDefault="00F42923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第五条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凡独立完成的项目由单位组织申报；两个或两个以上单位合作完成项目，由主持单位与参加单位协商一致后，由项目主持单位组织联合申报。</w:t>
      </w:r>
    </w:p>
    <w:p w14:paraId="00788C28" w14:textId="418FB30E" w:rsidR="00F42923" w:rsidRPr="003412E0" w:rsidRDefault="00F42923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第六条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申报本奖项需填写《天津市可再生能源学会教学成果奖</w:t>
      </w:r>
      <w:r w:rsidR="00C15F29">
        <w:rPr>
          <w:rFonts w:ascii="Times New Roman" w:hAnsi="Times New Roman" w:cs="Times New Roman" w:hint="eastAsia"/>
          <w:spacing w:val="-4"/>
          <w:sz w:val="30"/>
          <w:szCs w:val="30"/>
          <w:lang w:eastAsia="zh-CN"/>
        </w:rPr>
        <w:t>申请书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》并附相关证明材料。</w:t>
      </w:r>
    </w:p>
    <w:p w14:paraId="2BA59A12" w14:textId="73029C60" w:rsidR="00F42923" w:rsidRPr="003412E0" w:rsidRDefault="00F42923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第七条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申报书一式三份，需申报单位盖章。</w:t>
      </w:r>
    </w:p>
    <w:p w14:paraId="0B147F95" w14:textId="2F2B59AE" w:rsidR="00F42923" w:rsidRPr="003412E0" w:rsidRDefault="00F42923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第八条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所有申报项目经评审委员会评审后，由评审委员会提出的获奖人选和奖励等级的建议，</w:t>
      </w:r>
      <w:proofErr w:type="gramStart"/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报学术</w:t>
      </w:r>
      <w:proofErr w:type="gramEnd"/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与竞赛委员会审核后，报请学会理事长批准。</w:t>
      </w:r>
    </w:p>
    <w:p w14:paraId="070A636C" w14:textId="3C34141C" w:rsidR="003412E0" w:rsidRPr="003412E0" w:rsidRDefault="00F42923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第九条</w:t>
      </w:r>
      <w:r w:rsidR="003412E0"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="003412E0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天津市可再生能源学会学术与竞赛委员会聘请有关方面的专家、学者等组成学会评审委员会，负责学会教学成果奖的评审工作。</w:t>
      </w:r>
      <w:r w:rsidR="003412E0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lastRenderedPageBreak/>
        <w:t>委员会确定授奖数量、推荐项目的评选和审定等工作。</w:t>
      </w:r>
    </w:p>
    <w:p w14:paraId="2C6F2A58" w14:textId="7C52AA60" w:rsidR="00F42923" w:rsidRPr="003412E0" w:rsidRDefault="003412E0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第十条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="00F42923"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本奖项评审工作本着公平、公正、公开的原则，学会评审委员会采取无记名投票方式进行评审。必要时，评委将进行现场考查。</w:t>
      </w:r>
    </w:p>
    <w:p w14:paraId="3FB83E6F" w14:textId="0A5F31D2" w:rsidR="00F42923" w:rsidRPr="003412E0" w:rsidRDefault="00F42923" w:rsidP="003412E0">
      <w:pPr>
        <w:pStyle w:val="a3"/>
        <w:adjustRightInd w:val="0"/>
        <w:snapToGrid w:val="0"/>
        <w:spacing w:before="0" w:line="420" w:lineRule="auto"/>
        <w:ind w:left="0"/>
        <w:jc w:val="both"/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</w:pP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第十</w:t>
      </w:r>
      <w:r w:rsidR="003412E0"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一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>条</w:t>
      </w:r>
      <w:r w:rsidRPr="003412E0">
        <w:rPr>
          <w:rFonts w:ascii="Times New Roman" w:hAnsi="Times New Roman" w:cs="Times New Roman"/>
          <w:b/>
          <w:bCs/>
          <w:spacing w:val="-4"/>
          <w:sz w:val="30"/>
          <w:szCs w:val="30"/>
          <w:lang w:eastAsia="zh-CN"/>
        </w:rPr>
        <w:t xml:space="preserve"> </w:t>
      </w:r>
      <w:r w:rsidRPr="003412E0">
        <w:rPr>
          <w:rFonts w:ascii="Times New Roman" w:hAnsi="Times New Roman" w:cs="Times New Roman"/>
          <w:spacing w:val="-4"/>
          <w:sz w:val="30"/>
          <w:szCs w:val="30"/>
          <w:lang w:eastAsia="zh-CN"/>
        </w:rPr>
        <w:t>获奖项目将在天津市可再生能源学会平台上公示，未获奖项目不发通告，申报材料不予退回。</w:t>
      </w:r>
    </w:p>
    <w:p w14:paraId="12170094" w14:textId="34045390" w:rsidR="003412E0" w:rsidRPr="003412E0" w:rsidRDefault="003412E0" w:rsidP="003412E0">
      <w:pPr>
        <w:pStyle w:val="1"/>
        <w:tabs>
          <w:tab w:val="left" w:pos="964"/>
          <w:tab w:val="left" w:pos="1567"/>
        </w:tabs>
        <w:adjustRightInd w:val="0"/>
        <w:snapToGrid w:val="0"/>
        <w:spacing w:beforeLines="50" w:before="120" w:line="420" w:lineRule="auto"/>
        <w:jc w:val="center"/>
        <w:rPr>
          <w:rFonts w:ascii="Times New Roman" w:eastAsia="宋体" w:hAnsi="Times New Roman" w:cs="Times New Roman"/>
          <w:w w:val="95"/>
          <w:lang w:eastAsia="zh-CN"/>
        </w:rPr>
      </w:pPr>
      <w:r w:rsidRPr="003412E0">
        <w:rPr>
          <w:rFonts w:ascii="Times New Roman" w:eastAsia="宋体" w:hAnsi="Times New Roman" w:cs="Times New Roman"/>
          <w:w w:val="95"/>
          <w:lang w:eastAsia="zh-CN"/>
        </w:rPr>
        <w:t>第</w:t>
      </w:r>
      <w:r>
        <w:rPr>
          <w:rFonts w:ascii="Times New Roman" w:eastAsia="宋体" w:hAnsi="Times New Roman" w:cs="Times New Roman" w:hint="eastAsia"/>
          <w:w w:val="95"/>
          <w:lang w:eastAsia="zh-CN"/>
        </w:rPr>
        <w:t>四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>章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 xml:space="preserve">  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>奖励</w:t>
      </w:r>
    </w:p>
    <w:p w14:paraId="7C6BF97B" w14:textId="559BDD7F" w:rsidR="003412E0" w:rsidRDefault="003412E0" w:rsidP="003412E0">
      <w:pPr>
        <w:pStyle w:val="a9"/>
        <w:adjustRightInd w:val="0"/>
        <w:snapToGrid w:val="0"/>
        <w:spacing w:line="420" w:lineRule="auto"/>
        <w:ind w:firstLine="594"/>
        <w:rPr>
          <w:rFonts w:ascii="Times New Roman" w:hAnsi="Times New Roman"/>
          <w:sz w:val="30"/>
          <w:szCs w:val="30"/>
        </w:rPr>
      </w:pP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第十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>二</w:t>
      </w: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条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 xml:space="preserve"> </w:t>
      </w:r>
      <w:r w:rsidRPr="003412E0">
        <w:rPr>
          <w:rFonts w:ascii="Times New Roman" w:hAnsi="Times New Roman"/>
          <w:sz w:val="30"/>
          <w:szCs w:val="30"/>
        </w:rPr>
        <w:t>本奖项获奖名单将在天津市可再生能源学会平台上公布。</w:t>
      </w:r>
    </w:p>
    <w:p w14:paraId="555BE07E" w14:textId="5D6EADB9" w:rsidR="003412E0" w:rsidRPr="003412E0" w:rsidRDefault="003412E0" w:rsidP="003412E0">
      <w:pPr>
        <w:pStyle w:val="a9"/>
        <w:adjustRightInd w:val="0"/>
        <w:snapToGrid w:val="0"/>
        <w:spacing w:line="420" w:lineRule="auto"/>
        <w:ind w:firstLine="594"/>
        <w:rPr>
          <w:rFonts w:ascii="Times New Roman" w:hAnsi="Times New Roman"/>
          <w:sz w:val="30"/>
          <w:szCs w:val="30"/>
        </w:rPr>
      </w:pP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第十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>三</w:t>
      </w: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条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 xml:space="preserve"> </w:t>
      </w:r>
      <w:r w:rsidRPr="003412E0">
        <w:rPr>
          <w:rFonts w:ascii="Times New Roman" w:hAnsi="Times New Roman"/>
          <w:sz w:val="30"/>
          <w:szCs w:val="30"/>
        </w:rPr>
        <w:t>天津市可再生能源学会对获奖的组织和个人颁发荣誉证书。</w:t>
      </w:r>
    </w:p>
    <w:p w14:paraId="68F52E88" w14:textId="276A7D1A" w:rsidR="003412E0" w:rsidRPr="003412E0" w:rsidRDefault="003412E0" w:rsidP="003412E0">
      <w:pPr>
        <w:pStyle w:val="1"/>
        <w:tabs>
          <w:tab w:val="left" w:pos="964"/>
          <w:tab w:val="left" w:pos="1567"/>
        </w:tabs>
        <w:adjustRightInd w:val="0"/>
        <w:snapToGrid w:val="0"/>
        <w:spacing w:beforeLines="50" w:before="120" w:line="420" w:lineRule="auto"/>
        <w:jc w:val="center"/>
        <w:rPr>
          <w:rFonts w:ascii="Times New Roman" w:eastAsia="宋体" w:hAnsi="Times New Roman" w:cs="Times New Roman"/>
          <w:w w:val="95"/>
          <w:lang w:eastAsia="zh-CN"/>
        </w:rPr>
      </w:pPr>
      <w:r w:rsidRPr="003412E0">
        <w:rPr>
          <w:rFonts w:ascii="Times New Roman" w:eastAsia="宋体" w:hAnsi="Times New Roman" w:cs="Times New Roman"/>
          <w:w w:val="95"/>
          <w:lang w:eastAsia="zh-CN"/>
        </w:rPr>
        <w:t>第</w:t>
      </w:r>
      <w:r>
        <w:rPr>
          <w:rFonts w:ascii="Times New Roman" w:eastAsia="宋体" w:hAnsi="Times New Roman" w:cs="Times New Roman" w:hint="eastAsia"/>
          <w:w w:val="95"/>
          <w:lang w:eastAsia="zh-CN"/>
        </w:rPr>
        <w:t>五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>章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 xml:space="preserve">  </w:t>
      </w:r>
      <w:r w:rsidRPr="003412E0">
        <w:rPr>
          <w:rFonts w:ascii="Times New Roman" w:eastAsia="宋体" w:hAnsi="Times New Roman" w:cs="Times New Roman"/>
          <w:w w:val="95"/>
          <w:lang w:eastAsia="zh-CN"/>
        </w:rPr>
        <w:t>附则</w:t>
      </w:r>
    </w:p>
    <w:p w14:paraId="21071630" w14:textId="27855ABB" w:rsidR="003412E0" w:rsidRPr="003412E0" w:rsidRDefault="003412E0" w:rsidP="003412E0">
      <w:pPr>
        <w:pStyle w:val="a9"/>
        <w:adjustRightInd w:val="0"/>
        <w:snapToGrid w:val="0"/>
        <w:spacing w:line="420" w:lineRule="auto"/>
        <w:ind w:firstLine="594"/>
        <w:rPr>
          <w:rFonts w:ascii="Times New Roman" w:hAnsi="Times New Roman"/>
          <w:sz w:val="30"/>
          <w:szCs w:val="30"/>
        </w:rPr>
      </w:pP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第十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>四</w:t>
      </w: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条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 xml:space="preserve"> </w:t>
      </w:r>
      <w:r w:rsidRPr="003412E0">
        <w:rPr>
          <w:rFonts w:ascii="Times New Roman" w:hAnsi="Times New Roman"/>
          <w:sz w:val="30"/>
          <w:szCs w:val="30"/>
        </w:rPr>
        <w:t>本办法未尽事宜以国家和天津市有关政策法规为准。</w:t>
      </w:r>
    </w:p>
    <w:p w14:paraId="27EAEFCD" w14:textId="29E75A40" w:rsidR="003412E0" w:rsidRPr="003412E0" w:rsidRDefault="003412E0" w:rsidP="003412E0">
      <w:pPr>
        <w:pStyle w:val="a9"/>
        <w:adjustRightInd w:val="0"/>
        <w:snapToGrid w:val="0"/>
        <w:spacing w:line="420" w:lineRule="auto"/>
        <w:ind w:firstLine="594"/>
        <w:rPr>
          <w:rFonts w:ascii="Times New Roman" w:hAnsi="Times New Roman"/>
          <w:sz w:val="30"/>
          <w:szCs w:val="30"/>
        </w:rPr>
      </w:pP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第十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>五</w:t>
      </w:r>
      <w:r w:rsidRPr="003412E0">
        <w:rPr>
          <w:rFonts w:ascii="Times New Roman" w:hAnsi="Times New Roman"/>
          <w:b/>
          <w:bCs/>
          <w:spacing w:val="-4"/>
          <w:sz w:val="30"/>
          <w:szCs w:val="30"/>
        </w:rPr>
        <w:t>条</w:t>
      </w:r>
      <w:r>
        <w:rPr>
          <w:rFonts w:ascii="Times New Roman" w:hAnsi="Times New Roman" w:hint="eastAsia"/>
          <w:b/>
          <w:bCs/>
          <w:spacing w:val="-4"/>
          <w:sz w:val="30"/>
          <w:szCs w:val="30"/>
        </w:rPr>
        <w:t xml:space="preserve"> </w:t>
      </w:r>
      <w:r w:rsidRPr="003412E0">
        <w:rPr>
          <w:rFonts w:ascii="Times New Roman" w:hAnsi="Times New Roman"/>
          <w:sz w:val="30"/>
          <w:szCs w:val="30"/>
        </w:rPr>
        <w:t>本办法的解释权归天津市可再生能源学会学术与竞赛委员会。</w:t>
      </w:r>
    </w:p>
    <w:p w14:paraId="7AFE666F" w14:textId="4CF252B0" w:rsidR="003412E0" w:rsidRPr="003412E0" w:rsidRDefault="003412E0" w:rsidP="003412E0">
      <w:pPr>
        <w:adjustRightInd w:val="0"/>
        <w:snapToGrid w:val="0"/>
        <w:spacing w:line="420" w:lineRule="auto"/>
        <w:ind w:firstLineChars="200" w:firstLine="600"/>
        <w:rPr>
          <w:rFonts w:ascii="Times New Roman" w:eastAsia="宋体" w:hAnsi="Times New Roman" w:cs="Times New Roman"/>
          <w:color w:val="444444"/>
          <w:sz w:val="30"/>
          <w:szCs w:val="30"/>
          <w:lang w:eastAsia="zh-CN"/>
        </w:rPr>
      </w:pPr>
      <w:r w:rsidRPr="003412E0">
        <w:rPr>
          <w:rFonts w:ascii="Times New Roman" w:eastAsia="宋体" w:hAnsi="Times New Roman" w:cs="Times New Roman"/>
          <w:sz w:val="30"/>
          <w:szCs w:val="30"/>
          <w:lang w:eastAsia="zh-CN"/>
        </w:rPr>
        <w:t>本办法自</w:t>
      </w:r>
      <w:r w:rsidRPr="003412E0">
        <w:rPr>
          <w:rFonts w:ascii="Times New Roman" w:eastAsia="宋体" w:hAnsi="Times New Roman" w:cs="Times New Roman"/>
          <w:sz w:val="30"/>
          <w:szCs w:val="30"/>
          <w:lang w:eastAsia="zh-CN"/>
        </w:rPr>
        <w:t>202</w:t>
      </w:r>
      <w:r>
        <w:rPr>
          <w:rFonts w:ascii="Times New Roman" w:eastAsia="宋体" w:hAnsi="Times New Roman" w:cs="Times New Roman"/>
          <w:sz w:val="30"/>
          <w:szCs w:val="30"/>
          <w:lang w:eastAsia="zh-CN"/>
        </w:rPr>
        <w:t>4</w:t>
      </w:r>
      <w:r w:rsidRPr="003412E0">
        <w:rPr>
          <w:rFonts w:ascii="Times New Roman" w:eastAsia="宋体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宋体" w:hAnsi="Times New Roman" w:cs="Times New Roman"/>
          <w:sz w:val="30"/>
          <w:szCs w:val="30"/>
          <w:lang w:eastAsia="zh-CN"/>
        </w:rPr>
        <w:t>11</w:t>
      </w:r>
      <w:r w:rsidRPr="003412E0">
        <w:rPr>
          <w:rFonts w:ascii="Times New Roman" w:eastAsia="宋体" w:hAnsi="Times New Roman" w:cs="Times New Roman"/>
          <w:sz w:val="30"/>
          <w:szCs w:val="30"/>
          <w:lang w:eastAsia="zh-CN"/>
        </w:rPr>
        <w:t>月起实施。</w:t>
      </w:r>
    </w:p>
    <w:p w14:paraId="0CAC9DCC" w14:textId="0774B50D" w:rsidR="003412E0" w:rsidRPr="003412E0" w:rsidRDefault="003412E0" w:rsidP="003412E0">
      <w:pPr>
        <w:pStyle w:val="aa"/>
        <w:adjustRightInd w:val="0"/>
        <w:snapToGrid w:val="0"/>
        <w:spacing w:line="420" w:lineRule="auto"/>
        <w:ind w:leftChars="0" w:left="0"/>
        <w:jc w:val="right"/>
        <w:rPr>
          <w:rFonts w:ascii="Times New Roman" w:eastAsia="宋体" w:hAnsi="Times New Roman" w:cs="Times New Roman"/>
          <w:lang w:eastAsia="zh-CN"/>
        </w:rPr>
      </w:pPr>
      <w:r w:rsidRPr="003412E0">
        <w:rPr>
          <w:rFonts w:ascii="Times New Roman" w:eastAsia="宋体" w:hAnsi="Times New Roman" w:cs="Times New Roman"/>
          <w:lang w:eastAsia="zh-CN"/>
        </w:rPr>
        <w:t>天津市可再生能源学会</w:t>
      </w:r>
    </w:p>
    <w:p w14:paraId="552E5D1F" w14:textId="7ABD969B" w:rsidR="003412E0" w:rsidRPr="00851DEB" w:rsidRDefault="003412E0" w:rsidP="003412E0">
      <w:pPr>
        <w:pStyle w:val="aa"/>
        <w:adjustRightInd w:val="0"/>
        <w:snapToGrid w:val="0"/>
        <w:spacing w:line="420" w:lineRule="auto"/>
        <w:ind w:leftChars="0" w:left="0" w:firstLineChars="1700" w:firstLine="5100"/>
        <w:jc w:val="right"/>
        <w:rPr>
          <w:rFonts w:ascii="Times New Roman" w:eastAsia="宋体" w:hAnsi="Times New Roman" w:cs="Times New Roman"/>
          <w:color w:val="000000" w:themeColor="text1"/>
        </w:rPr>
      </w:pPr>
      <w:r w:rsidRPr="00851DEB">
        <w:rPr>
          <w:rFonts w:ascii="Times New Roman" w:eastAsia="宋体" w:hAnsi="Times New Roman" w:cs="Times New Roman"/>
          <w:color w:val="000000" w:themeColor="text1"/>
        </w:rPr>
        <w:t>2024</w:t>
      </w:r>
      <w:r w:rsidRPr="00851DEB">
        <w:rPr>
          <w:rFonts w:ascii="Times New Roman" w:eastAsia="宋体" w:hAnsi="Times New Roman" w:cs="Times New Roman"/>
          <w:color w:val="000000" w:themeColor="text1"/>
        </w:rPr>
        <w:t>年</w:t>
      </w:r>
      <w:r w:rsidR="00A450C8" w:rsidRPr="00851DEB">
        <w:rPr>
          <w:rFonts w:ascii="Times New Roman" w:eastAsia="宋体" w:hAnsi="Times New Roman" w:cs="Times New Roman"/>
          <w:color w:val="000000" w:themeColor="text1"/>
        </w:rPr>
        <w:t>11</w:t>
      </w:r>
      <w:r w:rsidRPr="00851DEB">
        <w:rPr>
          <w:rFonts w:ascii="Times New Roman" w:eastAsia="宋体" w:hAnsi="Times New Roman" w:cs="Times New Roman"/>
          <w:color w:val="000000" w:themeColor="text1"/>
        </w:rPr>
        <w:t>月</w:t>
      </w:r>
      <w:r w:rsidR="00A450C8" w:rsidRPr="00851DEB">
        <w:rPr>
          <w:rFonts w:ascii="Times New Roman" w:eastAsia="宋体" w:hAnsi="Times New Roman" w:cs="Times New Roman"/>
          <w:color w:val="000000" w:themeColor="text1"/>
        </w:rPr>
        <w:t>1</w:t>
      </w:r>
      <w:r w:rsidR="00851DEB" w:rsidRPr="00851DEB">
        <w:rPr>
          <w:rFonts w:ascii="Times New Roman" w:eastAsia="宋体" w:hAnsi="Times New Roman" w:cs="Times New Roman" w:hint="eastAsia"/>
          <w:color w:val="000000" w:themeColor="text1"/>
          <w:lang w:eastAsia="zh-CN"/>
        </w:rPr>
        <w:t>9</w:t>
      </w:r>
      <w:r w:rsidRPr="00851DEB">
        <w:rPr>
          <w:rFonts w:ascii="Times New Roman" w:eastAsia="宋体" w:hAnsi="Times New Roman" w:cs="Times New Roman"/>
          <w:color w:val="000000" w:themeColor="text1"/>
        </w:rPr>
        <w:t>日</w:t>
      </w:r>
    </w:p>
    <w:p w14:paraId="6EB74913" w14:textId="6D33DBD9" w:rsidR="003412E0" w:rsidRDefault="003412E0" w:rsidP="003412E0">
      <w:pPr>
        <w:pStyle w:val="aa"/>
        <w:adjustRightInd w:val="0"/>
        <w:snapToGrid w:val="0"/>
        <w:spacing w:line="360" w:lineRule="auto"/>
        <w:ind w:leftChars="0" w:left="0"/>
        <w:rPr>
          <w:rFonts w:ascii="Times New Roman" w:eastAsia="宋体" w:hAnsi="Times New Roman" w:cs="Times New Roman"/>
          <w:sz w:val="28"/>
          <w:szCs w:val="28"/>
        </w:rPr>
      </w:pPr>
    </w:p>
    <w:p w14:paraId="79861647" w14:textId="77777777" w:rsidR="00403581" w:rsidRPr="003412E0" w:rsidRDefault="00403581" w:rsidP="003412E0">
      <w:pPr>
        <w:pStyle w:val="aa"/>
        <w:adjustRightInd w:val="0"/>
        <w:snapToGrid w:val="0"/>
        <w:spacing w:line="360" w:lineRule="auto"/>
        <w:ind w:leftChars="0" w:left="0"/>
        <w:rPr>
          <w:rFonts w:ascii="Times New Roman" w:eastAsia="宋体" w:hAnsi="Times New Roman" w:cs="Times New Roman"/>
          <w:sz w:val="28"/>
          <w:szCs w:val="28"/>
        </w:rPr>
      </w:pPr>
    </w:p>
    <w:p w14:paraId="087B3D71" w14:textId="6117A9A1" w:rsidR="003412E0" w:rsidRPr="003412E0" w:rsidRDefault="003412E0" w:rsidP="003412E0">
      <w:pPr>
        <w:pStyle w:val="aa"/>
        <w:adjustRightInd w:val="0"/>
        <w:snapToGrid w:val="0"/>
        <w:spacing w:line="360" w:lineRule="auto"/>
        <w:ind w:leftChars="0" w:left="0"/>
        <w:rPr>
          <w:rFonts w:ascii="Times New Roman" w:eastAsia="宋体" w:hAnsi="Times New Roman" w:cs="Times New Roman"/>
          <w:sz w:val="28"/>
          <w:szCs w:val="28"/>
        </w:rPr>
      </w:pPr>
    </w:p>
    <w:p w14:paraId="27CC0BFB" w14:textId="45E4974C" w:rsidR="00F42923" w:rsidRPr="003412E0" w:rsidRDefault="00F42923" w:rsidP="003412E0">
      <w:pPr>
        <w:pStyle w:val="a3"/>
        <w:adjustRightInd w:val="0"/>
        <w:snapToGrid w:val="0"/>
        <w:spacing w:before="0" w:line="360" w:lineRule="auto"/>
        <w:ind w:left="0"/>
        <w:jc w:val="center"/>
        <w:rPr>
          <w:rFonts w:ascii="Times New Roman" w:hAnsi="Times New Roman" w:cs="Times New Roman"/>
          <w:b/>
          <w:bCs/>
          <w:w w:val="95"/>
          <w:sz w:val="24"/>
          <w:szCs w:val="24"/>
          <w:lang w:eastAsia="zh-CN"/>
        </w:rPr>
      </w:pPr>
    </w:p>
    <w:p w14:paraId="0FD9D2F4" w14:textId="6D8D2602" w:rsidR="00F42923" w:rsidRPr="003412E0" w:rsidRDefault="00000000" w:rsidP="003412E0">
      <w:pPr>
        <w:pStyle w:val="a3"/>
        <w:adjustRightInd w:val="0"/>
        <w:snapToGrid w:val="0"/>
        <w:spacing w:before="0" w:line="360" w:lineRule="auto"/>
        <w:ind w:left="0"/>
        <w:jc w:val="center"/>
        <w:rPr>
          <w:rFonts w:ascii="Times New Roman" w:hAnsi="Times New Roman" w:cs="Times New Roman"/>
          <w:b/>
          <w:bCs/>
          <w:w w:val="95"/>
          <w:sz w:val="24"/>
          <w:szCs w:val="24"/>
          <w:lang w:eastAsia="zh-CN"/>
        </w:rPr>
      </w:pPr>
      <w:r>
        <w:rPr>
          <w:rFonts w:ascii="Times New Roman" w:hAnsi="Times New Roman" w:cs="Times New Roman"/>
          <w:lang w:eastAsia="zh-CN"/>
        </w:rPr>
        <w:pict w14:anchorId="439D2135"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0" type="#_x0000_t202" style="position:absolute;left:0;text-align:left;margin-left:2.4pt;margin-top:.45pt;width:456.4pt;height:38.55pt;z-index:251659264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 strokecolor="white">
            <v:textbox>
              <w:txbxContent>
                <w:p w14:paraId="0912AF34" w14:textId="164DC47C" w:rsidR="003412E0" w:rsidRDefault="003412E0" w:rsidP="003412E0">
                  <w:pPr>
                    <w:ind w:firstLineChars="100" w:firstLine="280"/>
                    <w:rPr>
                      <w:rFonts w:ascii="仿宋_GB2312" w:eastAsia="仿宋_GB2312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  <w:lang w:eastAsia="zh-CN"/>
                    </w:rPr>
                    <w:t xml:space="preserve">天津市可再生能源学会     </w:t>
                  </w:r>
                  <w:r w:rsidR="00403581">
                    <w:rPr>
                      <w:rFonts w:ascii="仿宋_GB2312" w:eastAsia="仿宋_GB2312"/>
                      <w:sz w:val="28"/>
                      <w:szCs w:val="28"/>
                      <w:lang w:eastAsia="zh-CN"/>
                    </w:rPr>
                    <w:t xml:space="preserve">   </w:t>
                  </w:r>
                  <w:r>
                    <w:rPr>
                      <w:rFonts w:ascii="仿宋_GB2312" w:eastAsia="仿宋_GB2312" w:hint="eastAsia"/>
                      <w:sz w:val="28"/>
                      <w:szCs w:val="28"/>
                      <w:lang w:eastAsia="zh-CN"/>
                    </w:rPr>
                    <w:t xml:space="preserve">    </w:t>
                  </w:r>
                  <w:r w:rsidR="00403581">
                    <w:rPr>
                      <w:rFonts w:ascii="仿宋_GB2312" w:eastAsia="仿宋_GB2312"/>
                      <w:sz w:val="28"/>
                      <w:szCs w:val="28"/>
                      <w:lang w:eastAsia="zh-CN"/>
                    </w:rPr>
                    <w:t xml:space="preserve">    </w:t>
                  </w:r>
                  <w:r>
                    <w:rPr>
                      <w:rFonts w:ascii="仿宋_GB2312" w:eastAsia="仿宋_GB2312" w:hint="eastAsia"/>
                      <w:sz w:val="28"/>
                      <w:szCs w:val="28"/>
                      <w:lang w:eastAsia="zh-CN"/>
                    </w:rPr>
                    <w:t xml:space="preserve">    </w:t>
                  </w:r>
                  <w:r w:rsidRPr="00851DEB">
                    <w:rPr>
                      <w:rFonts w:ascii="仿宋_GB2312" w:eastAsia="仿宋_GB2312" w:hint="eastAsia"/>
                      <w:color w:val="000000" w:themeColor="text1"/>
                      <w:sz w:val="28"/>
                      <w:szCs w:val="28"/>
                      <w:lang w:eastAsia="zh-CN"/>
                    </w:rPr>
                    <w:t>202</w:t>
                  </w:r>
                  <w:r w:rsidRPr="00851DEB">
                    <w:rPr>
                      <w:rFonts w:ascii="仿宋_GB2312" w:eastAsia="仿宋_GB2312"/>
                      <w:color w:val="000000" w:themeColor="text1"/>
                      <w:sz w:val="28"/>
                      <w:szCs w:val="28"/>
                      <w:lang w:eastAsia="zh-CN"/>
                    </w:rPr>
                    <w:t>4</w:t>
                  </w:r>
                  <w:r w:rsidRPr="00851DEB">
                    <w:rPr>
                      <w:rFonts w:ascii="仿宋_GB2312" w:eastAsia="仿宋_GB2312" w:hint="eastAsia"/>
                      <w:color w:val="000000" w:themeColor="text1"/>
                      <w:sz w:val="28"/>
                      <w:szCs w:val="28"/>
                      <w:lang w:eastAsia="zh-CN"/>
                    </w:rPr>
                    <w:t>年</w:t>
                  </w:r>
                  <w:r w:rsidR="00A450C8" w:rsidRPr="00851DEB">
                    <w:rPr>
                      <w:rFonts w:ascii="仿宋_GB2312" w:eastAsia="仿宋_GB2312"/>
                      <w:color w:val="000000" w:themeColor="text1"/>
                      <w:sz w:val="28"/>
                      <w:szCs w:val="28"/>
                      <w:lang w:eastAsia="zh-CN"/>
                    </w:rPr>
                    <w:t>11</w:t>
                  </w:r>
                  <w:r w:rsidRPr="00851DEB">
                    <w:rPr>
                      <w:rFonts w:ascii="仿宋_GB2312" w:eastAsia="仿宋_GB2312" w:hint="eastAsia"/>
                      <w:color w:val="000000" w:themeColor="text1"/>
                      <w:sz w:val="28"/>
                      <w:szCs w:val="28"/>
                      <w:lang w:eastAsia="zh-CN"/>
                    </w:rPr>
                    <w:t>月</w:t>
                  </w:r>
                  <w:r w:rsidR="00A450C8" w:rsidRPr="00851DEB">
                    <w:rPr>
                      <w:rFonts w:ascii="仿宋_GB2312" w:eastAsia="仿宋_GB2312"/>
                      <w:color w:val="000000" w:themeColor="text1"/>
                      <w:sz w:val="28"/>
                      <w:szCs w:val="28"/>
                      <w:lang w:eastAsia="zh-CN"/>
                    </w:rPr>
                    <w:t>1</w:t>
                  </w:r>
                  <w:r w:rsidR="00851DEB" w:rsidRPr="00851DEB">
                    <w:rPr>
                      <w:rFonts w:ascii="仿宋_GB2312" w:eastAsia="仿宋_GB2312" w:hint="eastAsia"/>
                      <w:color w:val="000000" w:themeColor="text1"/>
                      <w:sz w:val="28"/>
                      <w:szCs w:val="28"/>
                      <w:lang w:eastAsia="zh-CN"/>
                    </w:rPr>
                    <w:t>9</w:t>
                  </w:r>
                  <w:r w:rsidRPr="00851DEB">
                    <w:rPr>
                      <w:rFonts w:ascii="仿宋_GB2312" w:eastAsia="仿宋_GB2312" w:hint="eastAsia"/>
                      <w:color w:val="000000" w:themeColor="text1"/>
                      <w:sz w:val="28"/>
                      <w:szCs w:val="28"/>
                      <w:lang w:eastAsia="zh-CN"/>
                    </w:rPr>
                    <w:t>日印发</w:t>
                  </w:r>
                </w:p>
                <w:p w14:paraId="2CD8267F" w14:textId="77777777" w:rsidR="003412E0" w:rsidRDefault="003412E0" w:rsidP="003412E0">
                  <w:pPr>
                    <w:ind w:firstLineChars="100" w:firstLine="280"/>
                    <w:rPr>
                      <w:rFonts w:ascii="仿宋_GB2312" w:eastAsia="仿宋_GB2312"/>
                      <w:sz w:val="28"/>
                      <w:szCs w:val="28"/>
                      <w:lang w:eastAsia="zh-CN"/>
                    </w:rPr>
                  </w:pPr>
                </w:p>
                <w:p w14:paraId="7B49B059" w14:textId="77777777" w:rsidR="003412E0" w:rsidRDefault="003412E0" w:rsidP="003412E0">
                  <w:pPr>
                    <w:ind w:firstLineChars="100" w:firstLine="280"/>
                    <w:rPr>
                      <w:rFonts w:ascii="仿宋_GB2312" w:eastAsia="仿宋_GB2312"/>
                      <w:sz w:val="28"/>
                      <w:szCs w:val="28"/>
                      <w:lang w:eastAsia="zh-CN"/>
                    </w:rPr>
                  </w:pPr>
                </w:p>
                <w:p w14:paraId="54FF3AD8" w14:textId="77777777" w:rsidR="003412E0" w:rsidRDefault="003412E0" w:rsidP="003412E0">
                  <w:pPr>
                    <w:ind w:firstLineChars="100" w:firstLine="280"/>
                    <w:rPr>
                      <w:rFonts w:ascii="仿宋_GB2312" w:eastAsia="仿宋_GB2312"/>
                      <w:sz w:val="28"/>
                      <w:szCs w:val="28"/>
                      <w:lang w:eastAsia="zh-CN"/>
                    </w:rPr>
                  </w:pPr>
                </w:p>
                <w:p w14:paraId="5E815BB1" w14:textId="77777777" w:rsidR="003412E0" w:rsidRDefault="003412E0" w:rsidP="003412E0">
                  <w:pPr>
                    <w:ind w:firstLineChars="100" w:firstLine="220"/>
                    <w:rPr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  <w:lang w:eastAsia="zh-CN"/>
        </w:rPr>
        <w:pict w14:anchorId="3D53FFB6">
          <v:line id="直线 7" o:spid="_x0000_s2051" style="position:absolute;left:0;text-align:left;flip:y;z-index:251660288" from="9.45pt,25.05pt" to="458.8pt,25.95pt" strokeweight="1pt"/>
        </w:pict>
      </w:r>
      <w:r>
        <w:rPr>
          <w:rFonts w:ascii="Times New Roman" w:hAnsi="Times New Roman" w:cs="Times New Roman"/>
          <w:sz w:val="24"/>
          <w:lang w:eastAsia="zh-CN"/>
        </w:rPr>
        <w:pict w14:anchorId="7E0FC05F">
          <v:line id="直线 8" o:spid="_x0000_s2052" style="position:absolute;left:0;text-align:left;z-index:251661312" from="8.95pt,2.25pt" to="457.45pt,2.7pt" strokeweight="1pt"/>
        </w:pict>
      </w:r>
    </w:p>
    <w:sectPr w:rsidR="00F42923" w:rsidRPr="003412E0">
      <w:pgSz w:w="11910" w:h="16840"/>
      <w:pgMar w:top="1580" w:right="1200" w:bottom="1320" w:left="1480" w:header="0" w:footer="11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A638A" w14:textId="77777777" w:rsidR="00E500B8" w:rsidRDefault="00E500B8">
      <w:r>
        <w:separator/>
      </w:r>
    </w:p>
  </w:endnote>
  <w:endnote w:type="continuationSeparator" w:id="0">
    <w:p w14:paraId="424DAADC" w14:textId="77777777" w:rsidR="00E500B8" w:rsidRDefault="00E5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AACF1" w14:textId="77777777" w:rsidR="00E500B8" w:rsidRDefault="00E500B8">
      <w:r>
        <w:separator/>
      </w:r>
    </w:p>
  </w:footnote>
  <w:footnote w:type="continuationSeparator" w:id="0">
    <w:p w14:paraId="28452529" w14:textId="77777777" w:rsidR="00E500B8" w:rsidRDefault="00E50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5262FC"/>
    <w:multiLevelType w:val="hybridMultilevel"/>
    <w:tmpl w:val="94087C08"/>
    <w:lvl w:ilvl="0" w:tplc="B93CAC8A">
      <w:start w:val="1"/>
      <w:numFmt w:val="decimal"/>
      <w:lvlText w:val="第%1条"/>
      <w:lvlJc w:val="left"/>
      <w:pPr>
        <w:ind w:left="240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5" w:hanging="420"/>
      </w:pPr>
    </w:lvl>
    <w:lvl w:ilvl="2" w:tplc="0409001B" w:tentative="1">
      <w:start w:val="1"/>
      <w:numFmt w:val="lowerRoman"/>
      <w:lvlText w:val="%3."/>
      <w:lvlJc w:val="right"/>
      <w:pPr>
        <w:ind w:left="3245" w:hanging="420"/>
      </w:pPr>
    </w:lvl>
    <w:lvl w:ilvl="3" w:tplc="0409000F" w:tentative="1">
      <w:start w:val="1"/>
      <w:numFmt w:val="decimal"/>
      <w:lvlText w:val="%4."/>
      <w:lvlJc w:val="left"/>
      <w:pPr>
        <w:ind w:left="3665" w:hanging="420"/>
      </w:pPr>
    </w:lvl>
    <w:lvl w:ilvl="4" w:tplc="04090019" w:tentative="1">
      <w:start w:val="1"/>
      <w:numFmt w:val="lowerLetter"/>
      <w:lvlText w:val="%5)"/>
      <w:lvlJc w:val="left"/>
      <w:pPr>
        <w:ind w:left="4085" w:hanging="420"/>
      </w:pPr>
    </w:lvl>
    <w:lvl w:ilvl="5" w:tplc="0409001B" w:tentative="1">
      <w:start w:val="1"/>
      <w:numFmt w:val="lowerRoman"/>
      <w:lvlText w:val="%6."/>
      <w:lvlJc w:val="right"/>
      <w:pPr>
        <w:ind w:left="4505" w:hanging="420"/>
      </w:pPr>
    </w:lvl>
    <w:lvl w:ilvl="6" w:tplc="0409000F" w:tentative="1">
      <w:start w:val="1"/>
      <w:numFmt w:val="decimal"/>
      <w:lvlText w:val="%7."/>
      <w:lvlJc w:val="left"/>
      <w:pPr>
        <w:ind w:left="4925" w:hanging="420"/>
      </w:pPr>
    </w:lvl>
    <w:lvl w:ilvl="7" w:tplc="04090019" w:tentative="1">
      <w:start w:val="1"/>
      <w:numFmt w:val="lowerLetter"/>
      <w:lvlText w:val="%8)"/>
      <w:lvlJc w:val="left"/>
      <w:pPr>
        <w:ind w:left="5345" w:hanging="420"/>
      </w:pPr>
    </w:lvl>
    <w:lvl w:ilvl="8" w:tplc="0409001B" w:tentative="1">
      <w:start w:val="1"/>
      <w:numFmt w:val="lowerRoman"/>
      <w:lvlText w:val="%9."/>
      <w:lvlJc w:val="right"/>
      <w:pPr>
        <w:ind w:left="5765" w:hanging="420"/>
      </w:pPr>
    </w:lvl>
  </w:abstractNum>
  <w:num w:numId="1" w16cid:durableId="208806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514F"/>
    <w:rsid w:val="003028DA"/>
    <w:rsid w:val="003412E0"/>
    <w:rsid w:val="00403581"/>
    <w:rsid w:val="00511B4B"/>
    <w:rsid w:val="005877C9"/>
    <w:rsid w:val="00592DF5"/>
    <w:rsid w:val="006162E7"/>
    <w:rsid w:val="0068255E"/>
    <w:rsid w:val="0071377B"/>
    <w:rsid w:val="007151DF"/>
    <w:rsid w:val="007A514F"/>
    <w:rsid w:val="00851DEB"/>
    <w:rsid w:val="008C5C8E"/>
    <w:rsid w:val="00A450C8"/>
    <w:rsid w:val="00A510C4"/>
    <w:rsid w:val="00C15F29"/>
    <w:rsid w:val="00CF32B4"/>
    <w:rsid w:val="00E500B8"/>
    <w:rsid w:val="00E57FDF"/>
    <w:rsid w:val="00F4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0B81450"/>
  <w15:docId w15:val="{1E06427D-D093-4294-98A7-24DE62FF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outlineLvl w:val="0"/>
    </w:pPr>
    <w:rPr>
      <w:rFonts w:ascii="Microsoft JhengHei" w:eastAsia="Microsoft JhengHei" w:hAnsi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1"/>
      <w:ind w:left="109" w:firstLine="631"/>
    </w:pPr>
    <w:rPr>
      <w:rFonts w:ascii="宋体" w:eastAsia="宋体" w:hAnsi="宋体"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13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377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377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377B"/>
    <w:rPr>
      <w:sz w:val="18"/>
      <w:szCs w:val="18"/>
    </w:rPr>
  </w:style>
  <w:style w:type="paragraph" w:customStyle="1" w:styleId="a9">
    <w:basedOn w:val="a"/>
    <w:next w:val="a4"/>
    <w:uiPriority w:val="34"/>
    <w:qFormat/>
    <w:rsid w:val="003412E0"/>
    <w:pPr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character" w:customStyle="1" w:styleId="10">
    <w:name w:val="结束语 字符1"/>
    <w:link w:val="aa"/>
    <w:uiPriority w:val="99"/>
    <w:rsid w:val="003412E0"/>
    <w:rPr>
      <w:rFonts w:ascii="宋体" w:hAnsi="宋体" w:cs="宋体"/>
      <w:kern w:val="2"/>
      <w:sz w:val="30"/>
      <w:szCs w:val="30"/>
    </w:rPr>
  </w:style>
  <w:style w:type="paragraph" w:styleId="aa">
    <w:name w:val="Closing"/>
    <w:basedOn w:val="a"/>
    <w:link w:val="10"/>
    <w:uiPriority w:val="99"/>
    <w:unhideWhenUsed/>
    <w:rsid w:val="003412E0"/>
    <w:pPr>
      <w:ind w:leftChars="2100" w:left="100"/>
      <w:jc w:val="both"/>
    </w:pPr>
    <w:rPr>
      <w:rFonts w:ascii="宋体" w:hAnsi="宋体" w:cs="宋体"/>
      <w:kern w:val="2"/>
      <w:sz w:val="30"/>
      <w:szCs w:val="30"/>
    </w:rPr>
  </w:style>
  <w:style w:type="character" w:customStyle="1" w:styleId="ab">
    <w:name w:val="结束语 字符"/>
    <w:basedOn w:val="a0"/>
    <w:uiPriority w:val="99"/>
    <w:semiHidden/>
    <w:rsid w:val="00341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在使用办公自动化系统过程中应注意的几个问题</dc:title>
  <dc:creator>rsc</dc:creator>
  <cp:lastModifiedBy>玉龙 赵</cp:lastModifiedBy>
  <cp:revision>11</cp:revision>
  <dcterms:created xsi:type="dcterms:W3CDTF">2024-11-16T15:54:00Z</dcterms:created>
  <dcterms:modified xsi:type="dcterms:W3CDTF">2024-11-19T09:08:00Z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2024-11-16T00:00:00Z</vt:filetime>
  </property>
</Properties>
</file>